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Dzień dobry Starszaki,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Witajcie w piątek!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Zacznijmy od gimnastyki. Miłej zabawy!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hyperlink r:id="rId6" w:history="1">
        <w:r w:rsidRPr="00FA27D4">
          <w:rPr>
            <w:rFonts w:ascii="Calibri" w:eastAsia="Calibri" w:hAnsi="Calibri" w:cs="Calibri"/>
            <w:color w:val="0563C1"/>
            <w:u w:val="single"/>
          </w:rPr>
          <w:t>https://wordwall.net/pl/resource/1069314/gimnastyka-przedszkolaka</w:t>
        </w:r>
      </w:hyperlink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Już w najbliższą niedzielę, będziemy witać Panią Wiosnę.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Hurra! Wreszcie przybędzie.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Na początek gimnastyka dla  naszych „szarych komórek” – czyli kilka zagadek. Wskażcie odpowiedzi na ilustracjach.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„To nie są do zjeżdżania z górki sanki,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Bo te wiosenne kwiatki pod ochroną nazywają się ….”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 xml:space="preserve">„Choć wcale nie mruczą, nie robią </w:t>
      </w:r>
      <w:proofErr w:type="spellStart"/>
      <w:r w:rsidRPr="00FA27D4">
        <w:rPr>
          <w:rFonts w:ascii="Calibri" w:eastAsia="Calibri" w:hAnsi="Calibri" w:cs="Calibri"/>
          <w:i/>
          <w:iCs/>
        </w:rPr>
        <w:t>miauuu</w:t>
      </w:r>
      <w:proofErr w:type="spellEnd"/>
      <w:r w:rsidRPr="00FA27D4">
        <w:rPr>
          <w:rFonts w:ascii="Calibri" w:eastAsia="Calibri" w:hAnsi="Calibri" w:cs="Calibri"/>
          <w:i/>
          <w:iCs/>
        </w:rPr>
        <w:t>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Ludzie mówią na nie kotki,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Rosną na leszczynie i wierzbie,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I są oznaką wiosny.”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„Jaki to kwiat wczesną wiosną,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Przebija się przez śnieg,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By podziwiać świat? ”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„Ta malutka ptaszyna, od samego rana śpiewać zaczyna,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A ten śpiew brzmi jak dzwonek,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Mały, szary ptaszek nazywa się….”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  <w:noProof/>
          <w:lang w:eastAsia="pl-PL"/>
        </w:rPr>
        <w:drawing>
          <wp:inline distT="0" distB="0" distL="0" distR="0" wp14:anchorId="25345577" wp14:editId="63BF73F8">
            <wp:extent cx="2468880" cy="185166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7D4">
        <w:rPr>
          <w:rFonts w:ascii="Calibri" w:eastAsia="Calibri" w:hAnsi="Calibri" w:cs="Calibri"/>
        </w:rPr>
        <w:t xml:space="preserve">      </w:t>
      </w:r>
      <w:r w:rsidRPr="00FA27D4">
        <w:rPr>
          <w:rFonts w:ascii="Calibri" w:eastAsia="Calibri" w:hAnsi="Calibri" w:cs="Calibri"/>
          <w:noProof/>
          <w:lang w:eastAsia="pl-PL"/>
        </w:rPr>
        <w:drawing>
          <wp:inline distT="0" distB="0" distL="0" distR="0" wp14:anchorId="42D0E4B5" wp14:editId="62E2D802">
            <wp:extent cx="2745924" cy="1828800"/>
            <wp:effectExtent l="0" t="0" r="0" b="0"/>
            <wp:docPr id="2" name="Obraz 2" descr="Sasanka w ogrodzie – sadzenie, uprawa, pielęgn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sanka w ogrodzie – sadzenie, uprawa, pielęgn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26" cy="18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  <w:noProof/>
          <w:lang w:eastAsia="pl-PL"/>
        </w:rPr>
        <w:lastRenderedPageBreak/>
        <w:drawing>
          <wp:inline distT="0" distB="0" distL="0" distR="0" wp14:anchorId="33859FEA" wp14:editId="2854B006">
            <wp:extent cx="2628368" cy="1477010"/>
            <wp:effectExtent l="0" t="0" r="635" b="8890"/>
            <wp:docPr id="3" name="Obraz 3" descr="Wierzba, Bazie, Gałązki, Niebieskie,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rzba, Bazie, Gałązki, Niebieskie, Nieb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50" cy="15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7D4">
        <w:rPr>
          <w:rFonts w:ascii="Calibri" w:eastAsia="Calibri" w:hAnsi="Calibri" w:cs="Calibri"/>
        </w:rPr>
        <w:t xml:space="preserve">      </w:t>
      </w:r>
      <w:r w:rsidRPr="00FA27D4">
        <w:rPr>
          <w:rFonts w:ascii="Calibri" w:eastAsia="Calibri" w:hAnsi="Calibri" w:cs="Calibri"/>
          <w:noProof/>
          <w:lang w:eastAsia="pl-PL"/>
        </w:rPr>
        <w:drawing>
          <wp:inline distT="0" distB="0" distL="0" distR="0" wp14:anchorId="53F18BC1" wp14:editId="748B4014">
            <wp:extent cx="2814320" cy="2110740"/>
            <wp:effectExtent l="0" t="0" r="5080" b="3810"/>
            <wp:docPr id="4" name="Obraz 4" descr="Przebiśnieg, zwiastun wiosny - e-ogrody - Roś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biśnieg, zwiastun wiosny - e-ogrody - Roślin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Na pewno świetnie sobie poradziliście, chodziło o  sasanki, bazie, przebiśnieg i skowronka.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 xml:space="preserve">Podzielcie każde słowo na sylaby i przeliczcie je – to „bułka z masłem” </w:t>
      </w:r>
      <w:r w:rsidRPr="00FA27D4">
        <w:rPr>
          <w:rFonts w:ascii="Segoe UI Emoji" w:eastAsia="Segoe UI Emoji" w:hAnsi="Segoe UI Emoji" w:cs="Segoe UI Emoji"/>
        </w:rPr>
        <w:t>😊</w:t>
      </w:r>
      <w:r w:rsidRPr="00FA27D4">
        <w:rPr>
          <w:rFonts w:ascii="Calibri" w:eastAsia="Calibri" w:hAnsi="Calibri" w:cs="Calibri"/>
        </w:rPr>
        <w:t>.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proofErr w:type="spellStart"/>
      <w:r w:rsidRPr="00FA27D4">
        <w:rPr>
          <w:rFonts w:ascii="Calibri" w:eastAsia="Calibri" w:hAnsi="Calibri" w:cs="Calibri"/>
        </w:rPr>
        <w:t>Hmm</w:t>
      </w:r>
      <w:proofErr w:type="spellEnd"/>
      <w:r w:rsidRPr="00FA27D4">
        <w:rPr>
          <w:rFonts w:ascii="Calibri" w:eastAsia="Calibri" w:hAnsi="Calibri" w:cs="Calibri"/>
        </w:rPr>
        <w:t>, a co tutaj nie pasuje? I dlaczego?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Popatrz koleżanko, popatrz kolego,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Co nam tutaj nie pasuje?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  <w:r w:rsidRPr="00FA27D4">
        <w:rPr>
          <w:rFonts w:ascii="Calibri" w:eastAsia="Calibri" w:hAnsi="Calibri" w:cs="Calibri"/>
          <w:i/>
          <w:iCs/>
        </w:rPr>
        <w:t>Opowiedz dlaczego?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00"/>
        <w:gridCol w:w="3036"/>
        <w:gridCol w:w="3498"/>
      </w:tblGrid>
      <w:tr w:rsidR="00FA27D4" w:rsidRPr="00FA27D4" w:rsidTr="00997CA9">
        <w:tc>
          <w:tcPr>
            <w:tcW w:w="3020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2B0F7C67" wp14:editId="0C24490C">
                  <wp:extent cx="2021840" cy="1516380"/>
                  <wp:effectExtent l="0" t="0" r="0" b="7620"/>
                  <wp:docPr id="5" name="Obraz 5" descr="Przebiśnieg, zwiastun wiosny - e-ogrody - Rośl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zebiśnieg, zwiastun wiosny - e-ogrody - Rośl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67130BBA" wp14:editId="60B5CB84">
                  <wp:extent cx="1783080" cy="1337900"/>
                  <wp:effectExtent l="0" t="0" r="7620" b="0"/>
                  <wp:docPr id="6" name="Obraz 6" descr="BOCIAN – Miasto Gryb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CIAN – Miasto Gryb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373" cy="136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394D64D7" wp14:editId="6922566F">
                  <wp:extent cx="2084153" cy="1392555"/>
                  <wp:effectExtent l="0" t="0" r="0" b="0"/>
                  <wp:docPr id="7" name="Obraz 7" descr="Krokusy krok po kroku – sadzenie z cebulek, uprawa, kolory, pielęgn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rokusy krok po kroku – sadzenie z cebulek, uprawa, kolory, pielęgn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82" cy="140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Oczywiście, że chodzi o bociana. Bocian kojarzy się nam wszystkim z wiosną, ale nie jest kwiatem, tak jak przebiśniegi i krokusy.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A27D4" w:rsidRPr="00FA27D4" w:rsidTr="00997CA9">
        <w:tc>
          <w:tcPr>
            <w:tcW w:w="3485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2A9D756E" wp14:editId="75AED8D2">
                  <wp:extent cx="2028190" cy="1621234"/>
                  <wp:effectExtent l="0" t="0" r="0" b="0"/>
                  <wp:docPr id="8" name="Obraz 8" descr="Motyle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tyle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00" cy="163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4FC0E4A7" wp14:editId="3610B7F4">
                  <wp:extent cx="2057400" cy="1369457"/>
                  <wp:effectExtent l="0" t="0" r="0" b="2540"/>
                  <wp:docPr id="9" name="Obraz 9" descr="Skowronek (zwyczajny) | Ornitofrenia Piotr Gry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kowronek (zwyczajny) | Ornitofrenia Piotr Gry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61" cy="1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3A6DEAF3" wp14:editId="25DB47EB">
                  <wp:extent cx="2043430" cy="1191968"/>
                  <wp:effectExtent l="0" t="0" r="0" b="8255"/>
                  <wp:docPr id="10" name="Obraz 10" descr="Windykacja Bocian Pożyczki - Sprawa Sądowa Komornik z Everest Finanse 🥇  Jak się bronić? - Antywindykacja EuroL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indykacja Bocian Pożyczki - Sprawa Sądowa Komornik z Everest Finanse 🥇  Jak się bronić? - Antywindykacja EuroL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995" cy="119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Macie rację – nie pasuje motylek, bo w przeciwieństwie do skowronka i bociana, nie jest ptakiem. A co nie pasuje poniżej?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61"/>
        <w:gridCol w:w="3852"/>
        <w:gridCol w:w="3363"/>
      </w:tblGrid>
      <w:tr w:rsidR="00FA27D4" w:rsidRPr="00FA27D4" w:rsidTr="00997CA9">
        <w:tc>
          <w:tcPr>
            <w:tcW w:w="3485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lastRenderedPageBreak/>
              <w:drawing>
                <wp:inline distT="0" distB="0" distL="0" distR="0" wp14:anchorId="2CED13C2" wp14:editId="1E1BD591">
                  <wp:extent cx="2014828" cy="1341120"/>
                  <wp:effectExtent l="0" t="0" r="5080" b="0"/>
                  <wp:docPr id="11" name="Obraz 11" descr="Biedronka – Przedszkole u Cioci Mariol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edronka – Przedszkole u Cioci Mariol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057" cy="13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2CDCD838" wp14:editId="2F5FAD31">
                  <wp:extent cx="2308860" cy="1300913"/>
                  <wp:effectExtent l="0" t="0" r="0" b="0"/>
                  <wp:docPr id="12" name="Obraz 12" descr="Białowieża: Niedźwiedź brunatny w polskiej części Puszczy Białowieskiej. Po raz pierwszy od kilkudziesięciu 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ałowieża: Niedźwiedź brunatny w polskiej części Puszczy Białowieskiej. Po raz pierwszy od kilkudziesięciu 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63" cy="132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FA27D4" w:rsidRPr="00FA27D4" w:rsidRDefault="00FA27D4" w:rsidP="00FA27D4">
            <w:pPr>
              <w:rPr>
                <w:rFonts w:ascii="Calibri" w:eastAsia="Calibri" w:hAnsi="Calibri" w:cs="Calibri"/>
              </w:rPr>
            </w:pPr>
            <w:r w:rsidRPr="00FA27D4">
              <w:rPr>
                <w:rFonts w:ascii="Calibri" w:eastAsia="Calibri" w:hAnsi="Calibri" w:cs="Calibri"/>
                <w:noProof/>
                <w:lang w:eastAsia="pl-PL"/>
              </w:rPr>
              <w:drawing>
                <wp:inline distT="0" distB="0" distL="0" distR="0" wp14:anchorId="04840A45" wp14:editId="588AA7E5">
                  <wp:extent cx="1791659" cy="1397412"/>
                  <wp:effectExtent l="0" t="0" r="0" b="0"/>
                  <wp:docPr id="13" name="Obraz 13" descr="pszczoła – Wikisłownik, wolny słownik wielojęz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szczoła – Wikisłownik, wolny słownik wielojęz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04" cy="144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Brawo, nie pasuje niedźwiedź, bo nie jest owadem, tak jak biedronka i pszczoła.</w:t>
      </w: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</w:p>
    <w:p w:rsidR="00FA27D4" w:rsidRPr="00FA27D4" w:rsidRDefault="00FA27D4" w:rsidP="00FA27D4">
      <w:pPr>
        <w:spacing w:after="160" w:line="259" w:lineRule="auto"/>
        <w:rPr>
          <w:rFonts w:ascii="Calibri" w:eastAsia="Calibri" w:hAnsi="Calibri" w:cs="Calibri"/>
        </w:rPr>
      </w:pPr>
      <w:r w:rsidRPr="00FA27D4">
        <w:rPr>
          <w:rFonts w:ascii="Calibri" w:eastAsia="Calibri" w:hAnsi="Calibri" w:cs="Calibri"/>
        </w:rPr>
        <w:t>A teraz czas na ćwiczenia buzi i języka.</w:t>
      </w:r>
    </w:p>
    <w:p w:rsidR="00FA27D4" w:rsidRPr="00FA27D4" w:rsidRDefault="00FA27D4" w:rsidP="00FA27D4">
      <w:pPr>
        <w:spacing w:after="160" w:line="0" w:lineRule="atLeast"/>
        <w:ind w:left="60"/>
        <w:rPr>
          <w:rFonts w:ascii="Calibri" w:eastAsia="Calibri" w:hAnsi="Calibri" w:cs="Calibri"/>
          <w:b/>
          <w:sz w:val="24"/>
        </w:rPr>
      </w:pPr>
      <w:r w:rsidRPr="00FA27D4">
        <w:rPr>
          <w:rFonts w:ascii="Calibri" w:eastAsia="Calibri" w:hAnsi="Calibri" w:cs="Calibri"/>
          <w:b/>
          <w:sz w:val="24"/>
        </w:rPr>
        <w:t>(ćwiczenia wykonujemy przed lustrem)</w:t>
      </w:r>
    </w:p>
    <w:p w:rsidR="00FA27D4" w:rsidRPr="00FA27D4" w:rsidRDefault="00FA27D4" w:rsidP="00FA27D4">
      <w:pPr>
        <w:spacing w:after="160" w:line="197" w:lineRule="exact"/>
        <w:rPr>
          <w:rFonts w:ascii="Calibri" w:eastAsia="Times New Roman" w:hAnsi="Calibri" w:cs="Calibri"/>
        </w:rPr>
      </w:pPr>
    </w:p>
    <w:p w:rsidR="00FA27D4" w:rsidRPr="00FA27D4" w:rsidRDefault="00FA27D4" w:rsidP="00FA27D4">
      <w:pPr>
        <w:numPr>
          <w:ilvl w:val="0"/>
          <w:numId w:val="1"/>
        </w:numPr>
        <w:tabs>
          <w:tab w:val="left" w:pos="720"/>
        </w:tabs>
        <w:spacing w:after="0" w:line="0" w:lineRule="atLeast"/>
        <w:ind w:left="720" w:hanging="360"/>
        <w:rPr>
          <w:rFonts w:ascii="Calibri" w:eastAsia="Arial" w:hAnsi="Calibri" w:cs="Calibri"/>
          <w:sz w:val="24"/>
        </w:rPr>
      </w:pPr>
      <w:r w:rsidRPr="00FA27D4">
        <w:rPr>
          <w:rFonts w:ascii="Calibri" w:eastAsia="Calibri" w:hAnsi="Calibri" w:cs="Calibri"/>
          <w:sz w:val="24"/>
        </w:rPr>
        <w:t>Język wypycha policzki – buzia zamknięta</w:t>
      </w:r>
    </w:p>
    <w:p w:rsidR="00FA27D4" w:rsidRPr="00FA27D4" w:rsidRDefault="00FA27D4" w:rsidP="00FA27D4">
      <w:pPr>
        <w:spacing w:after="160" w:line="35" w:lineRule="exact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numPr>
          <w:ilvl w:val="0"/>
          <w:numId w:val="1"/>
        </w:numPr>
        <w:tabs>
          <w:tab w:val="left" w:pos="720"/>
        </w:tabs>
        <w:spacing w:after="0" w:line="0" w:lineRule="atLeast"/>
        <w:ind w:left="720" w:hanging="360"/>
        <w:rPr>
          <w:rFonts w:ascii="Calibri" w:eastAsia="Arial" w:hAnsi="Calibri" w:cs="Calibri"/>
          <w:sz w:val="24"/>
        </w:rPr>
      </w:pPr>
      <w:r w:rsidRPr="00FA27D4">
        <w:rPr>
          <w:rFonts w:ascii="Calibri" w:eastAsia="Calibri" w:hAnsi="Calibri" w:cs="Calibri"/>
          <w:sz w:val="24"/>
        </w:rPr>
        <w:t>Język wypycha policzki – buzia szeroko otwarta</w:t>
      </w:r>
    </w:p>
    <w:p w:rsidR="00FA27D4" w:rsidRPr="00FA27D4" w:rsidRDefault="00FA27D4" w:rsidP="00FA27D4">
      <w:pPr>
        <w:spacing w:after="160" w:line="35" w:lineRule="exact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numPr>
          <w:ilvl w:val="0"/>
          <w:numId w:val="1"/>
        </w:numPr>
        <w:tabs>
          <w:tab w:val="left" w:pos="720"/>
        </w:tabs>
        <w:spacing w:after="0" w:line="0" w:lineRule="atLeast"/>
        <w:ind w:left="720" w:hanging="360"/>
        <w:rPr>
          <w:rFonts w:ascii="Calibri" w:eastAsia="Arial" w:hAnsi="Calibri" w:cs="Calibri"/>
          <w:sz w:val="24"/>
        </w:rPr>
      </w:pPr>
      <w:r w:rsidRPr="00FA27D4">
        <w:rPr>
          <w:rFonts w:ascii="Calibri" w:eastAsia="Calibri" w:hAnsi="Calibri" w:cs="Calibri"/>
          <w:sz w:val="24"/>
        </w:rPr>
        <w:t>Język siłuje się z ręką – język wypycha policzek od wewnątrz, dłoń oporuje od zewnątrz</w:t>
      </w:r>
    </w:p>
    <w:p w:rsidR="00FA27D4" w:rsidRPr="00FA27D4" w:rsidRDefault="00FA27D4" w:rsidP="00FA27D4">
      <w:pPr>
        <w:tabs>
          <w:tab w:val="left" w:pos="720"/>
        </w:tabs>
        <w:spacing w:after="0" w:line="227" w:lineRule="auto"/>
        <w:ind w:right="400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numPr>
          <w:ilvl w:val="0"/>
          <w:numId w:val="2"/>
        </w:numPr>
        <w:tabs>
          <w:tab w:val="left" w:pos="720"/>
        </w:tabs>
        <w:spacing w:after="0" w:line="227" w:lineRule="auto"/>
        <w:ind w:left="720" w:hanging="360"/>
        <w:rPr>
          <w:rFonts w:ascii="Calibri" w:eastAsia="Arial" w:hAnsi="Calibri" w:cs="Calibri"/>
          <w:sz w:val="24"/>
        </w:rPr>
      </w:pPr>
      <w:r w:rsidRPr="00FA27D4">
        <w:rPr>
          <w:rFonts w:ascii="Calibri" w:eastAsia="Calibri" w:hAnsi="Calibri" w:cs="Calibri"/>
          <w:sz w:val="24"/>
        </w:rPr>
        <w:t>„Balon” – dziecko nabiera powietrza i tworzy balon z buzi. Rodzic delikatnie naciska na policzki, a dziecko próbuje utrzymać powietrze wewnątrz jamy ustnej</w:t>
      </w:r>
    </w:p>
    <w:p w:rsidR="00FA27D4" w:rsidRPr="00FA27D4" w:rsidRDefault="00FA27D4" w:rsidP="00FA27D4">
      <w:pPr>
        <w:spacing w:after="160" w:line="38" w:lineRule="exact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numPr>
          <w:ilvl w:val="0"/>
          <w:numId w:val="2"/>
        </w:numPr>
        <w:tabs>
          <w:tab w:val="left" w:pos="720"/>
        </w:tabs>
        <w:spacing w:after="0" w:line="0" w:lineRule="atLeast"/>
        <w:ind w:left="720" w:hanging="360"/>
        <w:rPr>
          <w:rFonts w:ascii="Calibri" w:eastAsia="Arial" w:hAnsi="Calibri" w:cs="Calibri"/>
          <w:sz w:val="24"/>
        </w:rPr>
      </w:pPr>
      <w:r w:rsidRPr="00FA27D4">
        <w:rPr>
          <w:rFonts w:ascii="Calibri" w:eastAsia="Calibri" w:hAnsi="Calibri" w:cs="Calibri"/>
          <w:sz w:val="24"/>
        </w:rPr>
        <w:t>Parskanie jak koń</w:t>
      </w:r>
    </w:p>
    <w:p w:rsidR="00FA27D4" w:rsidRPr="00FA27D4" w:rsidRDefault="00FA27D4" w:rsidP="00FA27D4">
      <w:pPr>
        <w:spacing w:after="160" w:line="35" w:lineRule="exact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numPr>
          <w:ilvl w:val="0"/>
          <w:numId w:val="2"/>
        </w:numPr>
        <w:tabs>
          <w:tab w:val="left" w:pos="720"/>
        </w:tabs>
        <w:spacing w:after="0" w:line="0" w:lineRule="atLeast"/>
        <w:ind w:left="720" w:hanging="360"/>
        <w:rPr>
          <w:rFonts w:ascii="Calibri" w:eastAsia="Arial" w:hAnsi="Calibri" w:cs="Calibri"/>
          <w:sz w:val="24"/>
        </w:rPr>
      </w:pPr>
      <w:r w:rsidRPr="00FA27D4">
        <w:rPr>
          <w:rFonts w:ascii="Calibri" w:eastAsia="Calibri" w:hAnsi="Calibri" w:cs="Calibri"/>
          <w:sz w:val="24"/>
        </w:rPr>
        <w:t>„Kręcenie buzią” – dziecko układa usta w dzióbek i przechyla go do prawej i lewej strony</w:t>
      </w:r>
    </w:p>
    <w:p w:rsidR="00FA27D4" w:rsidRPr="00FA27D4" w:rsidRDefault="00FA27D4" w:rsidP="00FA27D4">
      <w:pPr>
        <w:tabs>
          <w:tab w:val="left" w:pos="720"/>
        </w:tabs>
        <w:spacing w:after="160" w:line="0" w:lineRule="atLeast"/>
        <w:ind w:left="720" w:hanging="360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tabs>
          <w:tab w:val="left" w:pos="720"/>
        </w:tabs>
        <w:spacing w:after="160" w:line="0" w:lineRule="atLeast"/>
        <w:ind w:left="720" w:hanging="360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tabs>
          <w:tab w:val="left" w:pos="720"/>
        </w:tabs>
        <w:spacing w:after="160" w:line="0" w:lineRule="atLeast"/>
        <w:ind w:left="720" w:hanging="360"/>
        <w:rPr>
          <w:rFonts w:ascii="Calibri" w:eastAsia="Arial" w:hAnsi="Calibri" w:cs="Calibri"/>
          <w:sz w:val="24"/>
        </w:rPr>
      </w:pPr>
      <w:r w:rsidRPr="00FA27D4">
        <w:rPr>
          <w:rFonts w:ascii="Calibri" w:eastAsia="Arial" w:hAnsi="Calibri" w:cs="Calibri"/>
          <w:sz w:val="24"/>
        </w:rPr>
        <w:t>Spróbujcie  przy użyciu kawałków kolorowych papierów (mogą być kawałki kolorowej gazety), ozdobić suknię Pani Wiosny.</w:t>
      </w:r>
    </w:p>
    <w:p w:rsidR="00FA27D4" w:rsidRPr="00FA27D4" w:rsidRDefault="00FA27D4" w:rsidP="00FA27D4">
      <w:pPr>
        <w:tabs>
          <w:tab w:val="left" w:pos="720"/>
        </w:tabs>
        <w:spacing w:after="160" w:line="0" w:lineRule="atLeast"/>
        <w:ind w:left="720" w:hanging="360"/>
        <w:rPr>
          <w:rFonts w:ascii="Calibri" w:eastAsia="Arial" w:hAnsi="Calibri" w:cs="Calibri"/>
          <w:sz w:val="24"/>
        </w:rPr>
      </w:pPr>
    </w:p>
    <w:p w:rsidR="00FA27D4" w:rsidRPr="00FA27D4" w:rsidRDefault="00FA27D4" w:rsidP="00FA27D4">
      <w:pPr>
        <w:tabs>
          <w:tab w:val="left" w:pos="720"/>
        </w:tabs>
        <w:spacing w:after="160" w:line="0" w:lineRule="atLeast"/>
        <w:ind w:left="720" w:hanging="360"/>
        <w:rPr>
          <w:rFonts w:ascii="Calibri" w:eastAsia="Arial" w:hAnsi="Calibri" w:cs="Calibri"/>
          <w:sz w:val="24"/>
        </w:rPr>
        <w:sectPr w:rsidR="00FA27D4" w:rsidRPr="00FA27D4">
          <w:pgSz w:w="11900" w:h="16838"/>
          <w:pgMar w:top="709" w:right="726" w:bottom="147" w:left="720" w:header="0" w:footer="0" w:gutter="0"/>
          <w:cols w:space="0" w:equalWidth="0">
            <w:col w:w="10460"/>
          </w:cols>
          <w:docGrid w:linePitch="360"/>
        </w:sectPr>
      </w:pPr>
      <w:r w:rsidRPr="00FA27D4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5A57EA2F" wp14:editId="79BFFFC9">
            <wp:extent cx="6638306" cy="9345881"/>
            <wp:effectExtent l="0" t="0" r="0" b="8255"/>
            <wp:docPr id="14" name="Obraz 14" descr="Witamy wiosnę - zabawy i aktywności dla dzieci | Przedszkole Kubusiowa  Kraina - Pruch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tamy wiosnę - zabawy i aktywności dla dzieci | Przedszkole Kubusiowa  Kraina - Pruch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4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20D" w:rsidRDefault="00FA27D4">
      <w:r>
        <w:lastRenderedPageBreak/>
        <w:t xml:space="preserve">Na koniec posłuchajcie piosenki. Możecie pożyczyć od mamy apaszkę i ułożyć do niej własny układ taneczny. </w:t>
      </w:r>
    </w:p>
    <w:p w:rsidR="00150A10" w:rsidRDefault="00150A10">
      <w:hyperlink r:id="rId21" w:history="1">
        <w:r w:rsidRPr="00861FCC">
          <w:rPr>
            <w:rStyle w:val="Hipercze"/>
          </w:rPr>
          <w:t>https://www.youtube.com/watch?v=hHvqucAAN28</w:t>
        </w:r>
      </w:hyperlink>
      <w:r>
        <w:t xml:space="preserve"> </w:t>
      </w:r>
      <w:bookmarkStart w:id="0" w:name="_GoBack"/>
      <w:bookmarkEnd w:id="0"/>
    </w:p>
    <w:p w:rsidR="00FA27D4" w:rsidRDefault="00FA27D4">
      <w:r>
        <w:t>Poznajecie melodię?</w:t>
      </w:r>
    </w:p>
    <w:p w:rsidR="00FA27D4" w:rsidRDefault="00FA27D4">
      <w:r>
        <w:t xml:space="preserve">Pamiętacie kto ją skomponował? </w:t>
      </w:r>
    </w:p>
    <w:p w:rsidR="00FA27D4" w:rsidRDefault="00FA27D4">
      <w:r>
        <w:t>Tak! To „Wiosna” Antonio Vivaldiego!</w:t>
      </w:r>
    </w:p>
    <w:sectPr w:rsidR="00FA2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hybridMultilevel"/>
    <w:tmpl w:val="140E0F7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E"/>
    <w:multiLevelType w:val="hybridMultilevel"/>
    <w:tmpl w:val="0DED726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D4"/>
    <w:rsid w:val="0011720D"/>
    <w:rsid w:val="00150A10"/>
    <w:rsid w:val="00FA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7D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0A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27D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0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HvqucAAN2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1069314/gimnastyka-przedszkolak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2021-03-18T17:43:00Z</dcterms:created>
  <dcterms:modified xsi:type="dcterms:W3CDTF">2021-03-18T17:48:00Z</dcterms:modified>
</cp:coreProperties>
</file>